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Theme</w:t>
      </w:r>
      <w:r w:rsidDel="00000000" w:rsidR="00000000" w:rsidRPr="00000000">
        <w:rPr>
          <w:rFonts w:ascii="Times New Roman" w:cs="Times New Roman" w:eastAsia="Times New Roman" w:hAnsi="Times New Roman"/>
          <w:b w:val="1"/>
          <w:rtl w:val="0"/>
        </w:rPr>
        <w:t xml:space="preserve">:</w:t>
      </w:r>
      <w:r w:rsidDel="00000000" w:rsidR="00000000" w:rsidRPr="00000000">
        <w:rPr>
          <w:rFonts w:ascii="Times New Roman" w:cs="Times New Roman" w:eastAsia="Times New Roman" w:hAnsi="Times New Roman"/>
          <w:b w:val="1"/>
          <w:rtl w:val="0"/>
        </w:rPr>
        <w:t xml:space="preserve"> Commitment</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Goal:</w:t>
      </w:r>
      <w:r w:rsidDel="00000000" w:rsidR="00000000" w:rsidRPr="00000000">
        <w:rPr>
          <w:rFonts w:ascii="Times New Roman" w:cs="Times New Roman" w:eastAsia="Times New Roman" w:hAnsi="Times New Roman"/>
          <w:rtl w:val="0"/>
        </w:rPr>
        <w:t xml:space="preserve"> Learn about commitment.</w:t>
      </w: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Objective:</w:t>
      </w:r>
      <w:r w:rsidDel="00000000" w:rsidR="00000000" w:rsidRPr="00000000">
        <w:rPr>
          <w:rFonts w:ascii="Times New Roman" w:cs="Times New Roman" w:eastAsia="Times New Roman" w:hAnsi="Times New Roman"/>
          <w:rtl w:val="0"/>
        </w:rPr>
        <w:t xml:space="preserve"> Identify one way you can begin to commit our whole lives to God.</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white"/>
          <w:rtl w:val="0"/>
        </w:rPr>
        <w:t xml:space="preserve">Ice breaker:</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Tell us your name and a time you struggled to be committed to someone or something?</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Activity 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b w:val="1"/>
          <w:i w:val="1"/>
          <w:rtl w:val="0"/>
        </w:rPr>
        <w:t xml:space="preserve">Saint Story</w:t>
      </w:r>
    </w:p>
    <w:p w:rsidR="00000000" w:rsidDel="00000000" w:rsidP="00000000" w:rsidRDefault="00000000" w:rsidRPr="00000000" w14:paraId="00000009">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the following story before discussion, and talk to your group about some of the highlights of the teachings of St. Innocent</w:t>
      </w:r>
    </w:p>
    <w:p w:rsidR="00000000" w:rsidDel="00000000" w:rsidP="00000000" w:rsidRDefault="00000000" w:rsidRPr="00000000" w14:paraId="0000000A">
      <w:pPr>
        <w:rPr>
          <w:rFonts w:ascii="Times New Roman" w:cs="Times New Roman" w:eastAsia="Times New Roman" w:hAnsi="Times New Roman"/>
        </w:rPr>
      </w:pPr>
      <w:hyperlink r:id="rId6">
        <w:r w:rsidDel="00000000" w:rsidR="00000000" w:rsidRPr="00000000">
          <w:rPr>
            <w:rFonts w:ascii="Times New Roman" w:cs="Times New Roman" w:eastAsia="Times New Roman" w:hAnsi="Times New Roman"/>
            <w:color w:val="1155cc"/>
            <w:u w:val="single"/>
            <w:rtl w:val="0"/>
          </w:rPr>
          <w:t xml:space="preserve">https://holycrossoca.org/newslet/1104.html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rtl w:val="0"/>
        </w:rPr>
        <w:t xml:space="preserve">Ask the following questions and </w:t>
      </w:r>
      <w:r w:rsidDel="00000000" w:rsidR="00000000" w:rsidRPr="00000000">
        <w:rPr>
          <w:rFonts w:ascii="Times New Roman" w:cs="Times New Roman" w:eastAsia="Times New Roman" w:hAnsi="Times New Roman"/>
          <w:u w:val="single"/>
          <w:rtl w:val="0"/>
        </w:rPr>
        <w:t xml:space="preserve">help facilitate a discussion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0D">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stuck out to you in this article?</w:t>
      </w:r>
    </w:p>
    <w:p w:rsidR="00000000" w:rsidDel="00000000" w:rsidP="00000000" w:rsidRDefault="00000000" w:rsidRPr="00000000" w14:paraId="0000000E">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are the steps to commitment?</w:t>
      </w:r>
    </w:p>
    <w:p w:rsidR="00000000" w:rsidDel="00000000" w:rsidP="00000000" w:rsidRDefault="00000000" w:rsidRPr="00000000" w14:paraId="0000000F">
      <w:pPr>
        <w:numPr>
          <w:ilvl w:val="0"/>
          <w:numId w:val="3"/>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is said about crosses? What makes that important?</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Activity 2: Article and Reflection</w:t>
      </w: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Read the following article:</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https://blogs.goarch.org/blog/-/blogs/commitment-to-christ</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Ask the following questions and </w:t>
      </w:r>
      <w:r w:rsidDel="00000000" w:rsidR="00000000" w:rsidRPr="00000000">
        <w:rPr>
          <w:rFonts w:ascii="Times New Roman" w:cs="Times New Roman" w:eastAsia="Times New Roman" w:hAnsi="Times New Roman"/>
          <w:u w:val="single"/>
          <w:rtl w:val="0"/>
        </w:rPr>
        <w:t xml:space="preserve">help facilitate a discussion</w:t>
      </w:r>
      <w:r w:rsidDel="00000000" w:rsidR="00000000" w:rsidRPr="00000000">
        <w:rPr>
          <w:rFonts w:ascii="Times New Roman" w:cs="Times New Roman" w:eastAsia="Times New Roman" w:hAnsi="Times New Roman"/>
          <w:rtl w:val="0"/>
        </w:rPr>
        <w:t xml:space="preserve">:</w:t>
      </w:r>
      <w:r w:rsidDel="00000000" w:rsidR="00000000" w:rsidRPr="00000000">
        <w:rPr>
          <w:rtl w:val="0"/>
        </w:rPr>
      </w:r>
    </w:p>
    <w:p w:rsidR="00000000" w:rsidDel="00000000" w:rsidP="00000000" w:rsidRDefault="00000000" w:rsidRPr="00000000" w14:paraId="00000016">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“Let us commit ourselves and one another and our whole life to Christ our God.” When is this said and why is it important?</w:t>
      </w:r>
      <w:r w:rsidDel="00000000" w:rsidR="00000000" w:rsidRPr="00000000">
        <w:rPr>
          <w:rtl w:val="0"/>
        </w:rPr>
      </w:r>
    </w:p>
    <w:p w:rsidR="00000000" w:rsidDel="00000000" w:rsidP="00000000" w:rsidRDefault="00000000" w:rsidRPr="00000000" w14:paraId="00000017">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rtl w:val="0"/>
        </w:rPr>
        <w:t xml:space="preserve">What is commitment?</w:t>
      </w:r>
    </w:p>
    <w:p w:rsidR="00000000" w:rsidDel="00000000" w:rsidP="00000000" w:rsidRDefault="00000000" w:rsidRPr="00000000" w14:paraId="00000018">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would you compare your commitment to God, in comparison to your other worldly commitments? </w:t>
      </w:r>
    </w:p>
    <w:p w:rsidR="00000000" w:rsidDel="00000000" w:rsidP="00000000" w:rsidRDefault="00000000" w:rsidRPr="00000000" w14:paraId="00000019">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What does control have to do with commitment to God?</w:t>
      </w:r>
    </w:p>
    <w:p w:rsidR="00000000" w:rsidDel="00000000" w:rsidP="00000000" w:rsidRDefault="00000000" w:rsidRPr="00000000" w14:paraId="0000001A">
      <w:pPr>
        <w:numPr>
          <w:ilvl w:val="0"/>
          <w:numId w:val="2"/>
        </w:numPr>
        <w:pBdr>
          <w:top w:space="0" w:sz="0" w:val="nil"/>
          <w:left w:space="0" w:sz="0" w:val="nil"/>
          <w:bottom w:space="0" w:sz="0" w:val="nil"/>
          <w:right w:space="0" w:sz="0" w:val="nil"/>
          <w:between w:space="0" w:sz="0" w:val="nil"/>
        </w:pBdr>
        <w:shd w:fill="auto" w:val="clea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we commit ourselves? Each other? Our whole lives?</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rtl w:val="0"/>
        </w:rPr>
        <w:t xml:space="preserve">Activity 3: Scripture </w:t>
      </w:r>
      <w:r w:rsidDel="00000000" w:rsidR="00000000" w:rsidRPr="00000000">
        <w:rPr>
          <w:rFonts w:ascii="Times New Roman" w:cs="Times New Roman" w:eastAsia="Times New Roman" w:hAnsi="Times New Roman"/>
          <w:b w:val="1"/>
          <w:i w:val="1"/>
          <w:rtl w:val="0"/>
        </w:rPr>
        <w:t xml:space="preserve">Reading</w:t>
      </w: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Have participants read the following verses: </w:t>
      </w:r>
    </w:p>
    <w:p w:rsidR="00000000" w:rsidDel="00000000" w:rsidP="00000000" w:rsidRDefault="00000000" w:rsidRPr="00000000" w14:paraId="0000001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Luke 1: 26-38</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“26 In the sixth month the angel Gabriel was sent from God to a city of Galilee named Nazareth, 27 to a virgin betrothed to a man whose name was Joseph, of the house of David; and the virgin’s name was Mary. 28 And he came to her and said, “Hail, O favored one, the Lord is with you!” 29 But she was greatly troubled at the saying, and considered in her mind what sort of greeting this might be. 30 And the angel said to her, “Do not be afraid, Mary, for you have found favor with God. 31 And behold, you will conceive in your womb and bear a son, and you shall call his name Jesus.</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32 He will be great, and will be called the Son of the Most High;</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the Lord God will give to him the throne of his father David,</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33 and he will reign over the house of Jacob forever;</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and of his kingdom there will be no end.”</w:t>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34 And Mary said to the angel, “How shall this be, since I have no husband?” 35 And the angel said to her, “The Holy Spirit will come upon you, and the power of the Most High will overshadow you; therefore the child to be born will be called holy, the Son of God. 36 And behold, your kinswoman Elizabeth in her old age has also conceived a son; and this is the sixth month with her who was called barren. 37 For with God nothing will be impossible.” 38 And Mary said, “Behold, I am the handmaid of the Lord; let it be to me according to your word.” And the angel departed from her.”</w:t>
      </w:r>
    </w:p>
    <w:p w:rsidR="00000000" w:rsidDel="00000000" w:rsidP="00000000" w:rsidRDefault="00000000" w:rsidRPr="00000000" w14:paraId="00000025">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Debrief:</w:t>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does this relate to commitment?</w:t>
      </w:r>
    </w:p>
    <w:p w:rsidR="00000000" w:rsidDel="00000000" w:rsidP="00000000" w:rsidRDefault="00000000" w:rsidRPr="00000000" w14:paraId="00000028">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did the Virgin Mary make this commitment?</w:t>
      </w:r>
    </w:p>
    <w:p w:rsidR="00000000" w:rsidDel="00000000" w:rsidP="00000000" w:rsidRDefault="00000000" w:rsidRPr="00000000" w14:paraId="00000029">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How can we commit our whole lives to God when we cannot see our future?</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Conclusion:</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Wrap-up and Commitment</w:t>
      </w:r>
    </w:p>
    <w:p w:rsidR="00000000" w:rsidDel="00000000" w:rsidP="00000000" w:rsidRDefault="00000000" w:rsidRPr="00000000" w14:paraId="0000002C">
      <w:pPr>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Go around the circle and ask the group to name one way to incorporate commitment  into the life of a college student. </w:t>
      </w: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u w:val="singl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b w:val="1"/>
          <w:u w:val="single"/>
          <w:rtl w:val="0"/>
        </w:rPr>
        <w:t xml:space="preserve">Closing Prayer:</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rPr>
      </w:pPr>
      <w:r w:rsidDel="00000000" w:rsidR="00000000" w:rsidRPr="00000000">
        <w:rPr>
          <w:rFonts w:ascii="Times New Roman" w:cs="Times New Roman" w:eastAsia="Times New Roman" w:hAnsi="Times New Roman"/>
          <w:color w:val="131516"/>
          <w:highlight w:val="white"/>
          <w:rtl w:val="0"/>
        </w:rPr>
        <w:t xml:space="preserve">I thank You, O Lord my God, and I ask You to grant us, “healing of both soul and body, for the averting of everything hostile, for the enlightenment of the eyes of my heart, for the peace of the powers of my soul, for faith unashamed, for love unfeigned, for the fullness of wisdom, for the observance of Your commandments, for an increase of Your divine grace, and for abiding in Your Kingdom; that being kept by them in Your holiness I may ever be mindful of Your grace, and no longer live for myself but for You, our Master and benefactor. And thus, when from this life I have passed in the hope of life eternal, may I attain to everlasting rest, where the sound of those who celebrate is unceasing, and unending is the delight of those who behold the ineffable beauty of Your Countenance. For You are, indeed, the true object of our desire and the inexpressible gladness of those who love You, O Christ our God, and all creation praises You unto the ages.” Amen.</w:t>
      </w: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holycrossoca.org/newslet/1104.html" TargetMode="External"/><Relationship Id="rId7" Type="http://schemas.openxmlformats.org/officeDocument/2006/relationships/hyperlink" Target="https://blogs.goarch.org/blog/-/blogs/commitment-to-chr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