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 </w:t>
      </w:r>
      <w:r w:rsidDel="00000000" w:rsidR="00000000" w:rsidRPr="00000000">
        <w:rPr>
          <w:rFonts w:ascii="Playfair Display" w:cs="Playfair Display" w:eastAsia="Playfair Display" w:hAnsi="Playfair Display"/>
          <w:b w:val="1"/>
          <w:rtl w:val="0"/>
        </w:rPr>
        <w:t xml:space="preserve">Stillness</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pitcher</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stillness.</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identify distractions in their lives through </w:t>
      </w:r>
      <w:r w:rsidDel="00000000" w:rsidR="00000000" w:rsidRPr="00000000">
        <w:rPr>
          <w:rFonts w:ascii="Playfair Display" w:cs="Playfair Display" w:eastAsia="Playfair Display" w:hAnsi="Playfair Display"/>
          <w:rtl w:val="0"/>
        </w:rPr>
        <w:t xml:space="preserve">negative thought patterns</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0B">
      <w:pPr>
        <w:rPr>
          <w:rFonts w:ascii="Cambria" w:cs="Cambria" w:eastAsia="Cambria" w:hAnsi="Cambria"/>
          <w:color w:val="001320"/>
          <w:sz w:val="24"/>
          <w:szCs w:val="24"/>
          <w:highlight w:val="white"/>
        </w:rPr>
      </w:pPr>
      <w:r w:rsidDel="00000000" w:rsidR="00000000" w:rsidRPr="00000000">
        <w:rPr>
          <w:rFonts w:ascii="Cambria" w:cs="Cambria" w:eastAsia="Cambria" w:hAnsi="Cambria"/>
          <w:rtl w:val="0"/>
        </w:rPr>
        <w:t xml:space="preserve">Lord, allow us “</w:t>
      </w:r>
      <w:r w:rsidDel="00000000" w:rsidR="00000000" w:rsidRPr="00000000">
        <w:rPr>
          <w:rFonts w:ascii="Cambria" w:cs="Cambria" w:eastAsia="Cambria" w:hAnsi="Cambria"/>
          <w:color w:val="001320"/>
          <w:sz w:val="24"/>
          <w:szCs w:val="24"/>
          <w:highlight w:val="white"/>
          <w:rtl w:val="0"/>
        </w:rPr>
        <w:t xml:space="preserve">to offer ourselves as a living sacrifice,” one that is, “holy and acceptable to God for this is Your true and proper worship.” Allow us “not conform to the pattern of this world, but be transformed by the renewal of </w:t>
      </w:r>
      <w:r w:rsidDel="00000000" w:rsidR="00000000" w:rsidRPr="00000000">
        <w:rPr>
          <w:rFonts w:ascii="Cambria" w:cs="Cambria" w:eastAsia="Cambria" w:hAnsi="Cambria"/>
          <w:color w:val="001320"/>
          <w:sz w:val="24"/>
          <w:szCs w:val="24"/>
          <w:highlight w:val="white"/>
          <w:rtl w:val="0"/>
        </w:rPr>
        <w:t xml:space="preserve">our mind</w:t>
      </w:r>
      <w:r w:rsidDel="00000000" w:rsidR="00000000" w:rsidRPr="00000000">
        <w:rPr>
          <w:rFonts w:ascii="Cambria" w:cs="Cambria" w:eastAsia="Cambria" w:hAnsi="Cambria"/>
          <w:color w:val="001320"/>
          <w:sz w:val="24"/>
          <w:szCs w:val="24"/>
          <w:highlight w:val="white"/>
          <w:rtl w:val="0"/>
        </w:rPr>
        <w:t xml:space="preserve">s.” So that we may be able to “test and prove what is God’s will, His good, pleasing and perfect will.”</w:t>
      </w:r>
    </w:p>
    <w:p w:rsidR="00000000" w:rsidDel="00000000" w:rsidP="00000000" w:rsidRDefault="00000000" w:rsidRPr="00000000" w14:paraId="0000000C">
      <w:pPr>
        <w:rPr>
          <w:rFonts w:ascii="Cambria" w:cs="Cambria" w:eastAsia="Cambria" w:hAnsi="Cambria"/>
          <w:color w:val="001320"/>
          <w:sz w:val="24"/>
          <w:szCs w:val="24"/>
          <w:highlight w:val="white"/>
        </w:rPr>
      </w:pPr>
      <w:r w:rsidDel="00000000" w:rsidR="00000000" w:rsidRPr="00000000">
        <w:rPr>
          <w:rFonts w:ascii="Cambria" w:cs="Cambria" w:eastAsia="Cambria" w:hAnsi="Cambria"/>
          <w:color w:val="001320"/>
          <w:sz w:val="24"/>
          <w:szCs w:val="24"/>
          <w:highlight w:val="white"/>
          <w:rtl w:val="0"/>
        </w:rPr>
        <w:t xml:space="preserve">Amen.</w:t>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yellow"/>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Cambria" w:cs="Cambria" w:eastAsia="Cambria" w:hAnsi="Cambria"/>
          <w:color w:val="001320"/>
          <w:sz w:val="24"/>
          <w:szCs w:val="24"/>
          <w:highlight w:val="white"/>
          <w:rtl w:val="0"/>
        </w:rPr>
        <w:t xml:space="preserve">Tell us your name, and play “</w:t>
      </w:r>
      <w:r w:rsidDel="00000000" w:rsidR="00000000" w:rsidRPr="00000000">
        <w:rPr>
          <w:rFonts w:ascii="Playfair Display" w:cs="Playfair Display" w:eastAsia="Playfair Display" w:hAnsi="Playfair Display"/>
          <w:rtl w:val="0"/>
        </w:rPr>
        <w:t xml:space="preserve">2</w:t>
      </w:r>
      <w:r w:rsidDel="00000000" w:rsidR="00000000" w:rsidRPr="00000000">
        <w:rPr>
          <w:rFonts w:ascii="Playfair Display" w:cs="Playfair Display" w:eastAsia="Playfair Display" w:hAnsi="Playfair Display"/>
          <w:rtl w:val="0"/>
        </w:rPr>
        <w:t xml:space="preserve"> truths and a lie.”</w:t>
      </w: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Pitcher Activity</w:t>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and a pen to each participant. Ask participants to think about the thoughts that distract them, </w:t>
      </w:r>
      <w:r w:rsidDel="00000000" w:rsidR="00000000" w:rsidRPr="00000000">
        <w:rPr>
          <w:rFonts w:ascii="Playfair Display" w:cs="Playfair Display" w:eastAsia="Playfair Display" w:hAnsi="Playfair Display"/>
          <w:rtl w:val="0"/>
        </w:rPr>
        <w:t xml:space="preserve">tend to take their attention,</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or worry them during their day. Next, ask them to fold these papers and place them into the pitcher. </w:t>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the pitcher in this activity represents our minds and how they can become cluttered with our our thoughts and worries. </w:t>
      </w:r>
    </w:p>
    <w:p w:rsidR="00000000" w:rsidDel="00000000" w:rsidP="00000000" w:rsidRDefault="00000000" w:rsidRPr="00000000" w14:paraId="00000013">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14">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15">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you have free time and your attention is not required of you, where does your attention go?</w:t>
      </w:r>
    </w:p>
    <w:p w:rsidR="00000000" w:rsidDel="00000000" w:rsidP="00000000" w:rsidRDefault="00000000" w:rsidRPr="00000000" w14:paraId="00000016">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Right now, where is your attention and what are you carrying around?</w:t>
      </w:r>
    </w:p>
    <w:p w:rsidR="00000000" w:rsidDel="00000000" w:rsidP="00000000" w:rsidRDefault="00000000" w:rsidRPr="00000000" w14:paraId="00000017">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do these thoughts affect us?</w:t>
      </w:r>
    </w:p>
    <w:p w:rsidR="00000000" w:rsidDel="00000000" w:rsidP="00000000" w:rsidRDefault="00000000" w:rsidRPr="00000000" w14:paraId="00000018">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(One group discussion or small break-out groups, depending on how many Youth Workers are present to facilitate the discussion.)</w:t>
      </w:r>
    </w:p>
    <w:p w:rsidR="00000000" w:rsidDel="00000000" w:rsidP="00000000" w:rsidRDefault="00000000" w:rsidRPr="00000000" w14:paraId="0000001B">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the difference between silence, stillness, and mindfulness ?</w:t>
      </w:r>
    </w:p>
    <w:p w:rsidR="00000000" w:rsidDel="00000000" w:rsidP="00000000" w:rsidRDefault="00000000" w:rsidRPr="00000000" w14:paraId="0000001C">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would your life be like if you didn’t carry the tough or worrisome things around in your thoughts?</w:t>
      </w:r>
    </w:p>
    <w:p w:rsidR="00000000" w:rsidDel="00000000" w:rsidP="00000000" w:rsidRDefault="00000000" w:rsidRPr="00000000" w14:paraId="0000001D">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you clear the pitcher?</w:t>
      </w:r>
    </w:p>
    <w:p w:rsidR="00000000" w:rsidDel="00000000" w:rsidP="00000000" w:rsidRDefault="00000000" w:rsidRPr="00000000" w14:paraId="0000001E">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you give or offer your distractions to God?</w:t>
      </w:r>
    </w:p>
    <w:p w:rsidR="00000000" w:rsidDel="00000000" w:rsidP="00000000" w:rsidRDefault="00000000" w:rsidRPr="00000000" w14:paraId="0000001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0">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1">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Luke 10: 38-42</w:t>
      </w:r>
    </w:p>
    <w:p w:rsidR="00000000" w:rsidDel="00000000" w:rsidP="00000000" w:rsidRDefault="00000000" w:rsidRPr="00000000" w14:paraId="00000024">
      <w:pPr>
        <w:rPr>
          <w:rFonts w:ascii="Cambria" w:cs="Cambria" w:eastAsia="Cambria" w:hAnsi="Cambria"/>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18"/>
          <w:szCs w:val="18"/>
          <w:rtl w:val="0"/>
        </w:rPr>
        <w:t xml:space="preserve">38 </w:t>
      </w:r>
      <w:r w:rsidDel="00000000" w:rsidR="00000000" w:rsidRPr="00000000">
        <w:rPr>
          <w:rFonts w:ascii="Cambria" w:cs="Cambria" w:eastAsia="Cambria" w:hAnsi="Cambria"/>
          <w:sz w:val="24"/>
          <w:szCs w:val="24"/>
          <w:rtl w:val="0"/>
        </w:rPr>
        <w:t xml:space="preserve">Now as they went on their way, he entered a village; and a woman named Martha received him into her house. </w:t>
      </w:r>
      <w:r w:rsidDel="00000000" w:rsidR="00000000" w:rsidRPr="00000000">
        <w:rPr>
          <w:rFonts w:ascii="Cambria" w:cs="Cambria" w:eastAsia="Cambria" w:hAnsi="Cambria"/>
          <w:b w:val="1"/>
          <w:sz w:val="18"/>
          <w:szCs w:val="18"/>
          <w:rtl w:val="0"/>
        </w:rPr>
        <w:t xml:space="preserve">39 </w:t>
      </w:r>
      <w:r w:rsidDel="00000000" w:rsidR="00000000" w:rsidRPr="00000000">
        <w:rPr>
          <w:rFonts w:ascii="Cambria" w:cs="Cambria" w:eastAsia="Cambria" w:hAnsi="Cambria"/>
          <w:sz w:val="24"/>
          <w:szCs w:val="24"/>
          <w:rtl w:val="0"/>
        </w:rPr>
        <w:t xml:space="preserve">And she had a sister called Mary, who sat at the Lord’s feet and listened to his teaching. </w:t>
      </w:r>
      <w:r w:rsidDel="00000000" w:rsidR="00000000" w:rsidRPr="00000000">
        <w:rPr>
          <w:rFonts w:ascii="Cambria" w:cs="Cambria" w:eastAsia="Cambria" w:hAnsi="Cambria"/>
          <w:b w:val="1"/>
          <w:sz w:val="18"/>
          <w:szCs w:val="18"/>
          <w:rtl w:val="0"/>
        </w:rPr>
        <w:t xml:space="preserve">40 </w:t>
      </w:r>
      <w:r w:rsidDel="00000000" w:rsidR="00000000" w:rsidRPr="00000000">
        <w:rPr>
          <w:rFonts w:ascii="Cambria" w:cs="Cambria" w:eastAsia="Cambria" w:hAnsi="Cambria"/>
          <w:sz w:val="24"/>
          <w:szCs w:val="24"/>
          <w:rtl w:val="0"/>
        </w:rPr>
        <w:t xml:space="preserve">But Martha was distracted with much serving; and she went to him and said, “Lord, do you not care that my sister has left me to serve alone? Tell her then to help me.” </w:t>
      </w:r>
      <w:r w:rsidDel="00000000" w:rsidR="00000000" w:rsidRPr="00000000">
        <w:rPr>
          <w:rFonts w:ascii="Cambria" w:cs="Cambria" w:eastAsia="Cambria" w:hAnsi="Cambria"/>
          <w:b w:val="1"/>
          <w:sz w:val="18"/>
          <w:szCs w:val="18"/>
          <w:rtl w:val="0"/>
        </w:rPr>
        <w:t xml:space="preserve">41 </w:t>
      </w:r>
      <w:r w:rsidDel="00000000" w:rsidR="00000000" w:rsidRPr="00000000">
        <w:rPr>
          <w:rFonts w:ascii="Cambria" w:cs="Cambria" w:eastAsia="Cambria" w:hAnsi="Cambria"/>
          <w:sz w:val="24"/>
          <w:szCs w:val="24"/>
          <w:rtl w:val="0"/>
        </w:rPr>
        <w:t xml:space="preserve">But the Lord answered her, “Martha, Martha, you are anxious and troubled about many things; </w:t>
      </w:r>
      <w:r w:rsidDel="00000000" w:rsidR="00000000" w:rsidRPr="00000000">
        <w:rPr>
          <w:rFonts w:ascii="Cambria" w:cs="Cambria" w:eastAsia="Cambria" w:hAnsi="Cambria"/>
          <w:b w:val="1"/>
          <w:sz w:val="18"/>
          <w:szCs w:val="18"/>
          <w:rtl w:val="0"/>
        </w:rPr>
        <w:t xml:space="preserve">42 </w:t>
      </w:r>
      <w:r w:rsidDel="00000000" w:rsidR="00000000" w:rsidRPr="00000000">
        <w:rPr>
          <w:rFonts w:ascii="Cambria" w:cs="Cambria" w:eastAsia="Cambria" w:hAnsi="Cambria"/>
          <w:sz w:val="24"/>
          <w:szCs w:val="24"/>
          <w:rtl w:val="0"/>
        </w:rPr>
        <w:t xml:space="preserve">one thing is needful. Mary has chosen the good portion, which shall not be taken away from her.”</w:t>
      </w:r>
      <w:r w:rsidDel="00000000" w:rsidR="00000000" w:rsidRPr="00000000">
        <w:rPr>
          <w:rtl w:val="0"/>
        </w:rPr>
      </w:r>
    </w:p>
    <w:p w:rsidR="00000000" w:rsidDel="00000000" w:rsidP="00000000" w:rsidRDefault="00000000" w:rsidRPr="00000000" w14:paraId="00000025">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6">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27">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we be like Martha in our lives? Mary?</w:t>
      </w:r>
    </w:p>
    <w:p w:rsidR="00000000" w:rsidDel="00000000" w:rsidP="00000000" w:rsidRDefault="00000000" w:rsidRPr="00000000" w14:paraId="00000028">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does Mary choose and act out stillness?</w:t>
      </w:r>
    </w:p>
    <w:p w:rsidR="00000000" w:rsidDel="00000000" w:rsidP="00000000" w:rsidRDefault="00000000" w:rsidRPr="00000000" w14:paraId="00000029">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the better portion and how do we choose that in our daily lives?</w:t>
      </w:r>
    </w:p>
    <w:p w:rsidR="00000000" w:rsidDel="00000000" w:rsidP="00000000" w:rsidRDefault="00000000" w:rsidRPr="00000000" w14:paraId="0000002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2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2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F">
      <w:pPr>
        <w:rPr>
          <w:rFonts w:ascii="Cambria" w:cs="Cambria" w:eastAsia="Cambria" w:hAnsi="Cambria"/>
          <w:b w:val="1"/>
        </w:rPr>
      </w:pPr>
      <w:r w:rsidDel="00000000" w:rsidR="00000000" w:rsidRPr="00000000">
        <w:rPr>
          <w:rFonts w:ascii="Cambria" w:cs="Cambria" w:eastAsia="Cambria" w:hAnsi="Cambria"/>
          <w:b w:val="1"/>
          <w:rtl w:val="0"/>
        </w:rPr>
        <w:t xml:space="preserve">Closing Prayer:</w:t>
      </w:r>
    </w:p>
    <w:p w:rsidR="00000000" w:rsidDel="00000000" w:rsidP="00000000" w:rsidRDefault="00000000" w:rsidRPr="00000000" w14:paraId="00000030">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1">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Amen.</w:t>
      </w:r>
    </w:p>
    <w:p w:rsidR="00000000" w:rsidDel="00000000" w:rsidP="00000000" w:rsidRDefault="00000000" w:rsidRPr="00000000" w14:paraId="0000003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4">
      <w:pPr>
        <w:rPr>
          <w:b w:val="1"/>
          <w:sz w:val="28"/>
          <w:szCs w:val="28"/>
          <w:u w:val="single"/>
        </w:rPr>
      </w:pPr>
      <w:r w:rsidDel="00000000" w:rsidR="00000000" w:rsidRPr="00000000">
        <w:rPr>
          <w:b w:val="1"/>
          <w:sz w:val="28"/>
          <w:szCs w:val="28"/>
          <w:u w:val="single"/>
          <w:rtl w:val="0"/>
        </w:rPr>
        <w:t xml:space="preserve">Learning Session 2:</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Cambria" w:cs="Cambria" w:eastAsia="Cambria" w:hAnsi="Cambria"/>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the saint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p>
    <w:p w:rsidR="00000000" w:rsidDel="00000000" w:rsidP="00000000" w:rsidRDefault="00000000" w:rsidRPr="00000000" w14:paraId="0000003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Goal: GOYAns will learn about stillness. </w:t>
      </w:r>
    </w:p>
    <w:p w:rsidR="00000000" w:rsidDel="00000000" w:rsidP="00000000" w:rsidRDefault="00000000" w:rsidRPr="00000000" w14:paraId="0000003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Objective: GOYAns will identify ways to meet God in the present. </w:t>
      </w:r>
    </w:p>
    <w:p w:rsidR="00000000" w:rsidDel="00000000" w:rsidP="00000000" w:rsidRDefault="00000000" w:rsidRPr="00000000" w14:paraId="0000003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p>
    <w:p w:rsidR="00000000" w:rsidDel="00000000" w:rsidP="00000000" w:rsidRDefault="00000000" w:rsidRPr="00000000" w14:paraId="0000003D">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E">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my Lord, the Giver of light and wisdom, who opened the eyes of the blind man and transformed the fishermen into wise heralds and teachers of the gospel through the coming of the Holy Spirit, shine also in my mind the light of the grace of the Holy Spirit. Grant me discernment, understanding and wisdom in learning to abound in every good work, for to You I give honor and glory.”</w:t>
      </w:r>
      <w:r w:rsidDel="00000000" w:rsidR="00000000" w:rsidRPr="00000000">
        <w:rPr>
          <w:rtl w:val="0"/>
        </w:rPr>
      </w:r>
    </w:p>
    <w:p w:rsidR="00000000" w:rsidDel="00000000" w:rsidP="00000000" w:rsidRDefault="00000000" w:rsidRPr="00000000" w14:paraId="0000003F">
      <w:pPr>
        <w:rPr>
          <w:rFonts w:ascii="Playfair Display" w:cs="Playfair Display" w:eastAsia="Playfair Display" w:hAnsi="Playfair Display"/>
        </w:rPr>
      </w:pPr>
      <w:r w:rsidDel="00000000" w:rsidR="00000000" w:rsidRPr="00000000">
        <w:rPr>
          <w:rFonts w:ascii="Cambria" w:cs="Cambria" w:eastAsia="Cambria" w:hAnsi="Cambria"/>
          <w:sz w:val="23"/>
          <w:szCs w:val="23"/>
          <w:highlight w:val="white"/>
          <w:rtl w:val="0"/>
        </w:rPr>
        <w:t xml:space="preserve">Amen.</w:t>
      </w:r>
      <w:r w:rsidDel="00000000" w:rsidR="00000000" w:rsidRPr="00000000">
        <w:rPr>
          <w:rtl w:val="0"/>
        </w:rPr>
      </w:r>
    </w:p>
    <w:p w:rsidR="00000000" w:rsidDel="00000000" w:rsidP="00000000" w:rsidRDefault="00000000" w:rsidRPr="00000000" w14:paraId="0000004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if you would rather live in the present, past, or </w:t>
      </w:r>
      <w:r w:rsidDel="00000000" w:rsidR="00000000" w:rsidRPr="00000000">
        <w:rPr>
          <w:rFonts w:ascii="Playfair Display" w:cs="Playfair Display" w:eastAsia="Playfair Display" w:hAnsi="Playfair Display"/>
          <w:rtl w:val="0"/>
        </w:rPr>
        <w:t xml:space="preserve">future</w:t>
      </w:r>
      <w:r w:rsidDel="00000000" w:rsidR="00000000" w:rsidRPr="00000000">
        <w:rPr>
          <w:rFonts w:ascii="Playfair Display" w:cs="Playfair Display" w:eastAsia="Playfair Display" w:hAnsi="Playfair Display"/>
          <w:rtl w:val="0"/>
        </w:rPr>
        <w:t xml:space="preserve"> and why?</w:t>
      </w:r>
    </w:p>
    <w:p w:rsidR="00000000" w:rsidDel="00000000" w:rsidP="00000000" w:rsidRDefault="00000000" w:rsidRPr="00000000" w14:paraId="0000004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 - St. Anthony and the Cobbler </w:t>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Break up group into 3 small groups based on their answer to the icebreaker question. Give each group a copy of the story of Saint Anthony and the debrief questions.</w:t>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 groups to read the story and work together to answer the questions. After a few minutes, have the groups come back together into one and have each group share their answers.</w:t>
      </w:r>
    </w:p>
    <w:p w:rsidR="00000000" w:rsidDel="00000000" w:rsidP="00000000" w:rsidRDefault="00000000" w:rsidRPr="00000000" w14:paraId="00000046">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47">
      <w:pPr>
        <w:rPr>
          <w:rFonts w:ascii="Playfair Display" w:cs="Playfair Display" w:eastAsia="Playfair Display" w:hAnsi="Playfair Display"/>
          <w:b w:val="1"/>
          <w:u w:val="single"/>
        </w:rPr>
      </w:pPr>
      <w:r w:rsidDel="00000000" w:rsidR="00000000" w:rsidRPr="00000000">
        <w:rPr>
          <w:rFonts w:ascii="Playfair Display" w:cs="Playfair Display" w:eastAsia="Playfair Display" w:hAnsi="Playfair Display"/>
          <w:b w:val="1"/>
          <w:u w:val="single"/>
          <w:rtl w:val="0"/>
        </w:rPr>
        <w:t xml:space="preserve">Anthony and the Cobbler</w:t>
      </w:r>
    </w:p>
    <w:p w:rsidR="00000000" w:rsidDel="00000000" w:rsidP="00000000" w:rsidRDefault="00000000" w:rsidRPr="00000000" w14:paraId="00000048">
      <w:pPr>
        <w:rPr>
          <w:rFonts w:ascii="Playfair Display" w:cs="Playfair Display" w:eastAsia="Playfair Display" w:hAnsi="Playfair Display"/>
          <w:i w:val="1"/>
          <w:u w:val="single"/>
        </w:rPr>
      </w:pPr>
      <w:r w:rsidDel="00000000" w:rsidR="00000000" w:rsidRPr="00000000">
        <w:rPr>
          <w:rFonts w:ascii="Playfair Display" w:cs="Playfair Display" w:eastAsia="Playfair Display" w:hAnsi="Playfair Display"/>
          <w:i w:val="1"/>
          <w:u w:val="single"/>
          <w:rtl w:val="0"/>
        </w:rPr>
        <w:t xml:space="preserve">full-of-grace-and-truth.blogspot.com/2010/01/st-anthony-and-cobbler.html</w:t>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 Anthony the Great once prayed: “Lord, reveal to me how the faithful person in the city among the noise can reach the spiritual level of the ascetic who dwells in the deep desert.”</w:t>
      </w:r>
    </w:p>
    <w:p w:rsidR="00000000" w:rsidDel="00000000" w:rsidP="00000000" w:rsidRDefault="00000000" w:rsidRPr="00000000" w14:paraId="0000004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He had not even finished this request to the All-good God when he heard a voice tell him:</w:t>
      </w:r>
    </w:p>
    <w:p w:rsidR="00000000" w:rsidDel="00000000" w:rsidP="00000000" w:rsidRDefault="00000000" w:rsidRPr="00000000" w14:paraId="0000004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Gospel is the same for all men, Anthony. And if you want to confirm this, how one who does the will of God is saved and sanctified wherever he is, go to Alexandria to the small cobbler's store, which is simple and poor. It is there below the last road of the city.”</w:t>
      </w:r>
    </w:p>
    <w:p w:rsidR="00000000" w:rsidDel="00000000" w:rsidP="00000000" w:rsidRDefault="00000000" w:rsidRPr="00000000" w14:paraId="0000004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 the cobbler's store, Lord? And who there can help shine some light on my thought?” replied the puzzled Saint.</w:t>
      </w:r>
    </w:p>
    <w:p w:rsidR="00000000" w:rsidDel="00000000" w:rsidP="00000000" w:rsidRDefault="00000000" w:rsidRPr="00000000" w14:paraId="0000004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cobbler will explain to you.” replied the same voice.</w:t>
      </w:r>
    </w:p>
    <w:p w:rsidR="00000000" w:rsidDel="00000000" w:rsidP="00000000" w:rsidRDefault="00000000" w:rsidRPr="00000000" w14:paraId="0000004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cobbler? What does this man know about struggles and temptations? What does the poor toiler know of the heights of faith and of the truth?” He wondered.</w:t>
      </w:r>
    </w:p>
    <w:p w:rsidR="00000000" w:rsidDel="00000000" w:rsidP="00000000" w:rsidRDefault="00000000" w:rsidRPr="00000000" w14:paraId="0000004F">
      <w:pPr>
        <w:rPr>
          <w:rFonts w:ascii="Playfair Display" w:cs="Playfair Display" w:eastAsia="Playfair Display" w:hAnsi="Playfair Display"/>
          <w:color w:val="437fc5"/>
        </w:rPr>
      </w:pPr>
      <w:r w:rsidDel="00000000" w:rsidR="00000000" w:rsidRPr="00000000">
        <w:rPr>
          <w:rFonts w:ascii="Playfair Display" w:cs="Playfair Display" w:eastAsia="Playfair Display" w:hAnsi="Playfair Display"/>
          <w:rtl w:val="0"/>
        </w:rPr>
        <w:t xml:space="preserve">His objections however could not be straightened by the divine explanation. Because of this, at dawn he traveled to the city. However, as God had shown him, he stopped at the small cobbler store that he found.</w:t>
      </w:r>
      <w:r w:rsidDel="00000000" w:rsidR="00000000" w:rsidRPr="00000000">
        <w:rPr>
          <w:rtl w:val="0"/>
        </w:rPr>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Happily and reverently the simple man welcomed him in and asked him: “In what way could I be of use to you, Abba? I'm an illiterate and uncouth villager, but for the stranger, whoever he is, I will try to help, whatever the need.”</w:t>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Lord sent me for you to teach me.” replied the ascetic humbly.</w:t>
      </w:r>
    </w:p>
    <w:p w:rsidR="00000000" w:rsidDel="00000000" w:rsidP="00000000" w:rsidRDefault="00000000" w:rsidRPr="00000000" w14:paraId="0000005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poor worker jumped up in wonder. “Me? What could I, the illiterate one, teach your holiness? I don't know if I have done anything good or noteworthy in my life, something which could stand unadulterated before the eyes of God.”</w:t>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“Tell me what you do, how you pass your day. God knows; He weighs and judges things differently.” replied St. Anthony.</w:t>
      </w:r>
    </w:p>
    <w:p w:rsidR="00000000" w:rsidDel="00000000" w:rsidP="00000000" w:rsidRDefault="00000000" w:rsidRPr="00000000" w14:paraId="0000005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Abba, have never done anything good, I only struggle to keep the holy teachings of the Gospel. And further, I try to never forget to never overlook my shortcomings and my spiritual fruitlessness. Therefore, as I work during the day I think and say to myself: O wretched man, all will be saved and only you will remain fruitless. Because of your sin, you will never be worthy to see His Holy Face.”</w:t>
      </w:r>
    </w:p>
    <w:p w:rsidR="00000000" w:rsidDel="00000000" w:rsidP="00000000" w:rsidRDefault="00000000" w:rsidRPr="00000000" w14:paraId="0000005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“Thank you O Lord,” the ascetic said raising his weeping eyes towards heaven. And as the cobbler remained puzzled at this, the ascetic embraced him with love and bid him farewell saying:</w:t>
      </w:r>
    </w:p>
    <w:p w:rsidR="00000000" w:rsidDel="00000000" w:rsidP="00000000" w:rsidRDefault="00000000" w:rsidRPr="00000000" w14:paraId="0000005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“And thank you, O holy man. Thank you, for you taught me how easy it is with only a humble mind, for someone to live in the grace of Paradise.”</w:t>
      </w:r>
    </w:p>
    <w:p w:rsidR="00000000" w:rsidDel="00000000" w:rsidP="00000000" w:rsidRDefault="00000000" w:rsidRPr="00000000" w14:paraId="0000005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And as the poor cobbler continued to stare uneasily, without at all understanding this, St. Anthony took his staff and departed for the deep desert.</w:t>
      </w:r>
    </w:p>
    <w:p w:rsidR="00000000" w:rsidDel="00000000" w:rsidP="00000000" w:rsidRDefault="00000000" w:rsidRPr="00000000" w14:paraId="00000058">
      <w:pPr>
        <w:rPr>
          <w:rFonts w:ascii="Playfair Display" w:cs="Playfair Display" w:eastAsia="Playfair Display" w:hAnsi="Playfair Display"/>
          <w:color w:val="437fc5"/>
        </w:rPr>
      </w:pPr>
      <w:r w:rsidDel="00000000" w:rsidR="00000000" w:rsidRPr="00000000">
        <w:rPr>
          <w:rFonts w:ascii="Playfair Display" w:cs="Playfair Display" w:eastAsia="Playfair Display" w:hAnsi="Playfair Display"/>
          <w:rtl w:val="0"/>
        </w:rPr>
        <w:t xml:space="preserve">He walked, his only companion being the sound of his staff. He walked and his prayer burned like the the sands of the desert, rising towards heaven.</w:t>
      </w:r>
      <w:r w:rsidDel="00000000" w:rsidR="00000000" w:rsidRPr="00000000">
        <w:rPr>
          <w:rtl w:val="0"/>
        </w:rPr>
      </w:r>
    </w:p>
    <w:p w:rsidR="00000000" w:rsidDel="00000000" w:rsidP="00000000" w:rsidRDefault="00000000" w:rsidRPr="00000000" w14:paraId="0000005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He traveled all day and prayerfully reflected on the lesson that he received that day from the poor cobbler.</w:t>
      </w:r>
    </w:p>
    <w:p w:rsidR="00000000" w:rsidDel="00000000" w:rsidP="00000000" w:rsidRDefault="00000000" w:rsidRPr="00000000" w14:paraId="0000005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“Humility! This therefore is the quickest path to the gate of Paradise.” he said in his thoughts. “Humility is the robe with which God clothed himself and came to earth as man,” the Saint said, and he struggled to perceive the greatness of this holy virtue.</w:t>
      </w:r>
    </w:p>
    <w:p w:rsidR="00000000" w:rsidDel="00000000" w:rsidP="00000000" w:rsidRDefault="00000000" w:rsidRPr="00000000" w14:paraId="0000005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He walked, praying in his </w:t>
      </w:r>
      <w:r w:rsidDel="00000000" w:rsidR="00000000" w:rsidRPr="00000000">
        <w:rPr>
          <w:rFonts w:ascii="Playfair Display" w:cs="Playfair Display" w:eastAsia="Playfair Display" w:hAnsi="Playfair Display"/>
          <w:i w:val="1"/>
          <w:rtl w:val="0"/>
        </w:rPr>
        <w:t xml:space="preserve">nous</w:t>
      </w:r>
      <w:r w:rsidDel="00000000" w:rsidR="00000000" w:rsidRPr="00000000">
        <w:rPr>
          <w:rFonts w:ascii="Playfair Display" w:cs="Playfair Display" w:eastAsia="Playfair Display" w:hAnsi="Playfair Display"/>
          <w:rtl w:val="0"/>
        </w:rPr>
        <w:t xml:space="preserve">, and he brought to mind whatever God had taught him, until immediately before him he saw thrown underfoot a countless number of traps. Traps of every sort, terrible notions, machinations never before seen.</w:t>
      </w:r>
    </w:p>
    <w:p w:rsidR="00000000" w:rsidDel="00000000" w:rsidP="00000000" w:rsidRDefault="00000000" w:rsidRPr="00000000" w14:paraId="0000005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“My God,” he exclaimed and turned the frightened eyes of his soul towards heaven, “Who could ever flee, O Lord, from such traps and ruses?</w:t>
      </w:r>
    </w:p>
    <w:p w:rsidR="00000000" w:rsidDel="00000000" w:rsidP="00000000" w:rsidRDefault="00000000" w:rsidRPr="00000000" w14:paraId="0000005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“Humility, Anthony. This can singly deliver from all of these.” He again heard the sweet, beloved voice deep within his heart. And this was the response which instilled light within him and gave him courage for the new battles which he experienced within the deep desert with the eternal enemy of man.</w:t>
      </w:r>
    </w:p>
    <w:p w:rsidR="00000000" w:rsidDel="00000000" w:rsidP="00000000" w:rsidRDefault="00000000" w:rsidRPr="00000000" w14:paraId="0000005E">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  </w:t>
      </w:r>
    </w:p>
    <w:p w:rsidR="00000000" w:rsidDel="00000000" w:rsidP="00000000" w:rsidRDefault="00000000" w:rsidRPr="00000000" w14:paraId="0000005F">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60">
      <w:pPr>
        <w:numPr>
          <w:ilvl w:val="0"/>
          <w:numId w:val="1"/>
        </w:numPr>
        <w:ind w:left="720" w:hanging="360"/>
        <w:rPr/>
      </w:pPr>
      <w:r w:rsidDel="00000000" w:rsidR="00000000" w:rsidRPr="00000000">
        <w:rPr>
          <w:rFonts w:ascii="Playfair Display" w:cs="Playfair Display" w:eastAsia="Playfair Display" w:hAnsi="Playfair Display"/>
          <w:rtl w:val="0"/>
        </w:rPr>
        <w:t xml:space="preserve">How does this story relate to the theme of stillness?</w:t>
      </w:r>
    </w:p>
    <w:p w:rsidR="00000000" w:rsidDel="00000000" w:rsidP="00000000" w:rsidRDefault="00000000" w:rsidRPr="00000000" w14:paraId="00000061">
      <w:pPr>
        <w:numPr>
          <w:ilvl w:val="0"/>
          <w:numId w:val="1"/>
        </w:numPr>
        <w:ind w:left="720" w:hanging="360"/>
        <w:rPr/>
      </w:pPr>
      <w:r w:rsidDel="00000000" w:rsidR="00000000" w:rsidRPr="00000000">
        <w:rPr>
          <w:rFonts w:ascii="Playfair Display" w:cs="Playfair Display" w:eastAsia="Playfair Display" w:hAnsi="Playfair Display"/>
          <w:rtl w:val="0"/>
        </w:rPr>
        <w:t xml:space="preserve">What is the connection between humility and prayer</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62">
      <w:pPr>
        <w:numPr>
          <w:ilvl w:val="0"/>
          <w:numId w:val="1"/>
        </w:numPr>
        <w:ind w:left="720" w:hanging="360"/>
        <w:rPr>
          <w:b w:val="1"/>
        </w:rPr>
      </w:pPr>
      <w:r w:rsidDel="00000000" w:rsidR="00000000" w:rsidRPr="00000000">
        <w:rPr>
          <w:rFonts w:ascii="Playfair Display" w:cs="Playfair Display" w:eastAsia="Playfair Display" w:hAnsi="Playfair Display"/>
          <w:rtl w:val="0"/>
        </w:rPr>
        <w:t xml:space="preserve">How can we follow the example of the cobbler to practice stillness in our busy daily lives?</w:t>
      </w:r>
    </w:p>
    <w:p w:rsidR="00000000" w:rsidDel="00000000" w:rsidP="00000000" w:rsidRDefault="00000000" w:rsidRPr="00000000" w14:paraId="00000063">
      <w:pPr>
        <w:numPr>
          <w:ilvl w:val="0"/>
          <w:numId w:val="1"/>
        </w:numPr>
        <w:ind w:left="720" w:hanging="360"/>
        <w:rPr>
          <w:b w:val="1"/>
        </w:rPr>
      </w:pPr>
      <w:r w:rsidDel="00000000" w:rsidR="00000000" w:rsidRPr="00000000">
        <w:rPr>
          <w:rFonts w:ascii="Playfair Display" w:cs="Playfair Display" w:eastAsia="Playfair Display" w:hAnsi="Playfair Display"/>
          <w:rtl w:val="0"/>
        </w:rPr>
        <w:t xml:space="preserve">What is the lesson learned from this story?</w:t>
      </w:r>
    </w:p>
    <w:p w:rsidR="00000000" w:rsidDel="00000000" w:rsidP="00000000" w:rsidRDefault="00000000" w:rsidRPr="00000000" w14:paraId="0000006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66">
      <w:pPr>
        <w:rPr>
          <w:rFonts w:ascii="Cambria" w:cs="Cambria" w:eastAsia="Cambria" w:hAnsi="Cambria"/>
          <w:b w:val="1"/>
        </w:rPr>
      </w:pPr>
      <w:r w:rsidDel="00000000" w:rsidR="00000000" w:rsidRPr="00000000">
        <w:rPr>
          <w:rFonts w:ascii="Cambria" w:cs="Cambria" w:eastAsia="Cambria" w:hAnsi="Cambria"/>
          <w:color w:val="131516"/>
          <w:sz w:val="23"/>
          <w:szCs w:val="23"/>
          <w:highlight w:val="white"/>
          <w:rtl w:val="0"/>
        </w:rPr>
        <w:t xml:space="preserve">“Let us, who mystically represent the Cherubim and who sing the thrice-holy hymn to the life-creating Trinity, now lay aside every worldly care. So that we may receive the King of all.” </w:t>
      </w:r>
      <w:r w:rsidDel="00000000" w:rsidR="00000000" w:rsidRPr="00000000">
        <w:rPr>
          <w:rFonts w:ascii="Cambria" w:cs="Cambria" w:eastAsia="Cambria" w:hAnsi="Cambria"/>
          <w:b w:val="1"/>
          <w:color w:val="131516"/>
          <w:sz w:val="23"/>
          <w:szCs w:val="23"/>
          <w:highlight w:val="white"/>
          <w:rtl w:val="0"/>
        </w:rPr>
        <w:t xml:space="preserve">Debrief:</w:t>
      </w:r>
      <w:r w:rsidDel="00000000" w:rsidR="00000000" w:rsidRPr="00000000">
        <w:rPr>
          <w:rtl w:val="0"/>
        </w:rPr>
      </w:r>
    </w:p>
    <w:p w:rsidR="00000000" w:rsidDel="00000000" w:rsidP="00000000" w:rsidRDefault="00000000" w:rsidRPr="00000000" w14:paraId="00000067">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Who is the “us” and “we” in the hymn?</w:t>
      </w:r>
      <w:r w:rsidDel="00000000" w:rsidR="00000000" w:rsidRPr="00000000">
        <w:rPr>
          <w:rtl w:val="0"/>
        </w:rPr>
      </w:r>
    </w:p>
    <w:p w:rsidR="00000000" w:rsidDel="00000000" w:rsidP="00000000" w:rsidRDefault="00000000" w:rsidRPr="00000000" w14:paraId="00000068">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Why are we called to lay aside every worldly care?</w:t>
      </w:r>
    </w:p>
    <w:p w:rsidR="00000000" w:rsidDel="00000000" w:rsidP="00000000" w:rsidRDefault="00000000" w:rsidRPr="00000000" w14:paraId="00000069">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does it mean for you to “receive the King of all”?</w:t>
      </w:r>
    </w:p>
    <w:p w:rsidR="00000000" w:rsidDel="00000000" w:rsidP="00000000" w:rsidRDefault="00000000" w:rsidRPr="00000000" w14:paraId="0000006A">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stop living in the past and future and live more in the present?</w:t>
      </w:r>
    </w:p>
    <w:p w:rsidR="00000000" w:rsidDel="00000000" w:rsidP="00000000" w:rsidRDefault="00000000" w:rsidRPr="00000000" w14:paraId="0000006B">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Practice the Discipline of </w:t>
      </w:r>
      <w:r w:rsidDel="00000000" w:rsidR="00000000" w:rsidRPr="00000000">
        <w:rPr>
          <w:rFonts w:ascii="Playfair Display" w:cs="Playfair Display" w:eastAsia="Playfair Display" w:hAnsi="Playfair Display"/>
          <w:b w:val="1"/>
          <w:rtl w:val="0"/>
        </w:rPr>
        <w:t xml:space="preserve">S</w:t>
      </w:r>
      <w:r w:rsidDel="00000000" w:rsidR="00000000" w:rsidRPr="00000000">
        <w:rPr>
          <w:rFonts w:ascii="Playfair Display" w:cs="Playfair Display" w:eastAsia="Playfair Display" w:hAnsi="Playfair Display"/>
          <w:b w:val="1"/>
          <w:rtl w:val="0"/>
        </w:rPr>
        <w:t xml:space="preserve">tillness</w:t>
      </w:r>
    </w:p>
    <w:p w:rsidR="00000000" w:rsidDel="00000000" w:rsidP="00000000" w:rsidRDefault="00000000" w:rsidRPr="00000000" w14:paraId="0000006E">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Pray with the group for a few minutes. Pray the Trisagion Prayer and then Lord’s Prayer or any other prayer you think would be helpful for your group.</w:t>
      </w:r>
    </w:p>
    <w:p w:rsidR="00000000" w:rsidDel="00000000" w:rsidP="00000000" w:rsidRDefault="00000000" w:rsidRPr="00000000" w14:paraId="0000006F">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Then read 1 Kings 19:11-13: </w:t>
      </w:r>
    </w:p>
    <w:p w:rsidR="00000000" w:rsidDel="00000000" w:rsidP="00000000" w:rsidRDefault="00000000" w:rsidRPr="00000000" w14:paraId="00000070">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11 “And he said, “Go forth, and stand upon the mount before the Lord.” And behold, the Lord passed by, and a great and strong wind rent the mountains, and broke in pieces the rocks before the Lord, but the Lord was not in the wind; and after the wind an earthquake, but the Lord was not in the earthquake; 12 and after the earthquake a fire, but the Lord was not in the fire; and after the fire a still small voice.”</w:t>
      </w:r>
    </w:p>
    <w:p w:rsidR="00000000" w:rsidDel="00000000" w:rsidP="00000000" w:rsidRDefault="00000000" w:rsidRPr="00000000" w14:paraId="00000071">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Try to practice stillness for 2-4  minutes.</w:t>
      </w:r>
    </w:p>
    <w:p w:rsidR="00000000" w:rsidDel="00000000" w:rsidP="00000000" w:rsidRDefault="00000000" w:rsidRPr="00000000" w14:paraId="00000072">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3">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74">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that like for you?</w:t>
      </w:r>
    </w:p>
    <w:p w:rsidR="00000000" w:rsidDel="00000000" w:rsidP="00000000" w:rsidRDefault="00000000" w:rsidRPr="00000000" w14:paraId="00000075">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going on in your body and mind as you were trying to be still?</w:t>
      </w:r>
    </w:p>
    <w:p w:rsidR="00000000" w:rsidDel="00000000" w:rsidP="00000000" w:rsidRDefault="00000000" w:rsidRPr="00000000" w14:paraId="00000076">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could you do differently next time to help yourself?</w:t>
      </w:r>
      <w:r w:rsidDel="00000000" w:rsidR="00000000" w:rsidRPr="00000000">
        <w:rPr>
          <w:rtl w:val="0"/>
        </w:rPr>
      </w:r>
    </w:p>
    <w:p w:rsidR="00000000" w:rsidDel="00000000" w:rsidP="00000000" w:rsidRDefault="00000000" w:rsidRPr="00000000" w14:paraId="0000007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8">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7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7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7C">
      <w:pP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In the name of the Father, Son, and Holy Spirit.</w:t>
      </w:r>
    </w:p>
    <w:p w:rsidR="00000000" w:rsidDel="00000000" w:rsidP="00000000" w:rsidRDefault="00000000" w:rsidRPr="00000000" w14:paraId="0000007D">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7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Amen.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